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76F6" w14:textId="77777777" w:rsidR="00CB6484" w:rsidRDefault="00CB6484" w:rsidP="00457F1F">
      <w:pPr>
        <w:autoSpaceDE w:val="0"/>
        <w:autoSpaceDN w:val="0"/>
        <w:adjustRightInd w:val="0"/>
        <w:spacing w:after="0"/>
        <w:rPr>
          <w:rFonts w:ascii="Calibri-Bold" w:hAnsi="Calibri-Bold" w:cs="Calibri-Bold"/>
          <w:b/>
          <w:bCs/>
          <w:kern w:val="0"/>
          <w:sz w:val="28"/>
          <w:szCs w:val="28"/>
        </w:rPr>
      </w:pPr>
    </w:p>
    <w:p w14:paraId="33384E3D" w14:textId="1C3C5AF0" w:rsidR="00AC12E2" w:rsidRPr="00AA1DBC" w:rsidRDefault="00AC12E2" w:rsidP="00FC6CAC">
      <w:pPr>
        <w:autoSpaceDE w:val="0"/>
        <w:autoSpaceDN w:val="0"/>
        <w:adjustRightInd w:val="0"/>
        <w:spacing w:after="0"/>
        <w:rPr>
          <w:rFonts w:cstheme="minorHAnsi"/>
          <w:b/>
          <w:bCs/>
          <w:kern w:val="0"/>
          <w:sz w:val="36"/>
          <w:szCs w:val="36"/>
        </w:rPr>
      </w:pPr>
      <w:r w:rsidRPr="00AA1DBC">
        <w:rPr>
          <w:rFonts w:cstheme="minorHAnsi"/>
          <w:b/>
          <w:bCs/>
          <w:kern w:val="0"/>
          <w:sz w:val="36"/>
          <w:szCs w:val="36"/>
        </w:rPr>
        <w:t>NATIONAL INSTITUTE FOR LEARNING DEVELOPMENT</w:t>
      </w:r>
    </w:p>
    <w:p w14:paraId="2F3624EF" w14:textId="77777777" w:rsidR="00AC12E2" w:rsidRPr="00AA1DBC" w:rsidRDefault="00AC12E2" w:rsidP="00457F1F">
      <w:pPr>
        <w:autoSpaceDE w:val="0"/>
        <w:autoSpaceDN w:val="0"/>
        <w:adjustRightInd w:val="0"/>
        <w:spacing w:after="0"/>
        <w:rPr>
          <w:rFonts w:ascii="Calibri-Bold" w:hAnsi="Calibri-Bold" w:cs="Calibri-Bold"/>
          <w:kern w:val="0"/>
          <w:sz w:val="28"/>
          <w:szCs w:val="28"/>
        </w:rPr>
      </w:pPr>
      <w:r w:rsidRPr="00AA1DBC">
        <w:rPr>
          <w:rFonts w:ascii="Calibri-Bold" w:hAnsi="Calibri-Bold" w:cs="Calibri-Bold"/>
          <w:kern w:val="0"/>
          <w:sz w:val="28"/>
          <w:szCs w:val="28"/>
        </w:rPr>
        <w:t>Workshop Syllabus</w:t>
      </w:r>
    </w:p>
    <w:p w14:paraId="281C9363" w14:textId="77777777" w:rsidR="000A5400" w:rsidRPr="000A5400" w:rsidRDefault="000A5400" w:rsidP="00457F1F">
      <w:pPr>
        <w:spacing w:before="240" w:after="0"/>
        <w:rPr>
          <w:rFonts w:ascii="Calibri" w:eastAsia="Aptos" w:hAnsi="Calibri" w:cs="Calibri"/>
          <w:b/>
          <w:bCs/>
        </w:rPr>
      </w:pPr>
      <w:r w:rsidRPr="000A5400">
        <w:rPr>
          <w:rFonts w:ascii="Calibri" w:eastAsia="Aptos" w:hAnsi="Calibri" w:cs="Calibri"/>
          <w:b/>
          <w:bCs/>
          <w:sz w:val="28"/>
          <w:szCs w:val="28"/>
        </w:rPr>
        <w:t xml:space="preserve">I.  </w:t>
      </w:r>
      <w:r w:rsidRPr="000A5400">
        <w:rPr>
          <w:rFonts w:ascii="Calibri" w:eastAsia="Aptos" w:hAnsi="Calibri" w:cs="Calibri"/>
          <w:b/>
          <w:bCs/>
          <w:sz w:val="28"/>
          <w:szCs w:val="28"/>
          <w:u w:val="single"/>
        </w:rPr>
        <w:t>WORKSHOP DESCRIPTION</w:t>
      </w:r>
    </w:p>
    <w:p w14:paraId="1D62093A" w14:textId="1044056F" w:rsidR="000811EB" w:rsidRPr="000811EB" w:rsidRDefault="000811EB" w:rsidP="000811EB">
      <w:pPr>
        <w:spacing w:after="0"/>
        <w:ind w:left="288"/>
        <w:rPr>
          <w:rFonts w:ascii="Calibri" w:hAnsi="Calibri" w:cs="Calibri"/>
          <w:kern w:val="0"/>
          <w:sz w:val="24"/>
          <w:szCs w:val="24"/>
        </w:rPr>
      </w:pPr>
      <w:r w:rsidRPr="000811EB">
        <w:rPr>
          <w:rFonts w:ascii="Calibri" w:hAnsi="Calibri" w:cs="Calibri"/>
          <w:kern w:val="0"/>
          <w:sz w:val="24"/>
          <w:szCs w:val="24"/>
        </w:rPr>
        <w:t>Spelling abilities are closely connected to both reading and writing, and spelling challenges are often among the most persistent difficulties for students with dyslexia. Because spelling is one of the most sensitive indicators of a learning disability, it can be difficult for students to master. Many educational therapists become discouraged when they do not see meaningful improvement in their students’ spelling scores during annual testing and seek ways to strengthen and improve their mediation.</w:t>
      </w:r>
      <w:r>
        <w:rPr>
          <w:rFonts w:ascii="Calibri" w:hAnsi="Calibri" w:cs="Calibri"/>
          <w:kern w:val="0"/>
          <w:sz w:val="24"/>
          <w:szCs w:val="24"/>
        </w:rPr>
        <w:t xml:space="preserve"> </w:t>
      </w:r>
      <w:r w:rsidRPr="000811EB">
        <w:rPr>
          <w:rFonts w:ascii="Calibri" w:hAnsi="Calibri" w:cs="Calibri"/>
          <w:kern w:val="0"/>
          <w:sz w:val="24"/>
          <w:szCs w:val="24"/>
        </w:rPr>
        <w:t>This workshop equips participants with practical tools—such as sound boxes, word sums, lexical matrices, and etymology activities—to help students make sense of spelling through structure and meaning. The knowledge and strategies presented complement Rx for Discovery Reading and Rx for Discovery Writing, enhancing an educational therapist’s ability to integrate spelling instruction within a structured literacy framework</w:t>
      </w:r>
      <w:r w:rsidR="00C63D9D">
        <w:rPr>
          <w:rFonts w:ascii="Calibri" w:hAnsi="Calibri" w:cs="Calibri"/>
          <w:kern w:val="0"/>
          <w:sz w:val="24"/>
          <w:szCs w:val="24"/>
        </w:rPr>
        <w:t xml:space="preserve"> and </w:t>
      </w:r>
      <w:r w:rsidRPr="000811EB">
        <w:rPr>
          <w:rFonts w:ascii="Calibri" w:hAnsi="Calibri" w:cs="Calibri"/>
          <w:kern w:val="0"/>
          <w:sz w:val="24"/>
          <w:szCs w:val="24"/>
        </w:rPr>
        <w:t>explore ways to strengthen students’ spelling abilities through meaning using NILD techniques and materials.</w:t>
      </w:r>
    </w:p>
    <w:p w14:paraId="4E724280" w14:textId="03451DCB" w:rsidR="00670019" w:rsidRPr="00670019" w:rsidRDefault="00884948" w:rsidP="00670019">
      <w:pPr>
        <w:spacing w:after="0"/>
        <w:ind w:left="288"/>
        <w:rPr>
          <w:rFonts w:ascii="Calibri" w:hAnsi="Calibri" w:cs="Calibri"/>
          <w:kern w:val="0"/>
          <w:sz w:val="24"/>
          <w:szCs w:val="24"/>
        </w:rPr>
      </w:pPr>
      <w:r w:rsidRPr="00884948">
        <w:rPr>
          <w:rFonts w:ascii="Calibri" w:hAnsi="Calibri" w:cs="Calibri"/>
          <w:i/>
          <w:iCs/>
          <w:kern w:val="0"/>
          <w:sz w:val="24"/>
          <w:szCs w:val="24"/>
        </w:rPr>
        <w:t>.</w:t>
      </w:r>
    </w:p>
    <w:p w14:paraId="77DD61CD" w14:textId="77777777" w:rsidR="00BC7047" w:rsidRPr="00BC7047" w:rsidRDefault="00BC7047" w:rsidP="00670019">
      <w:pPr>
        <w:spacing w:before="240" w:after="0"/>
        <w:rPr>
          <w:rFonts w:ascii="Calibri" w:eastAsia="Aptos" w:hAnsi="Calibri" w:cs="Calibri"/>
          <w:sz w:val="24"/>
          <w:szCs w:val="24"/>
        </w:rPr>
      </w:pPr>
      <w:r w:rsidRPr="00BC7047">
        <w:rPr>
          <w:rFonts w:ascii="Calibri" w:eastAsia="Aptos" w:hAnsi="Calibri" w:cs="Calibri"/>
          <w:b/>
          <w:bCs/>
          <w:sz w:val="28"/>
          <w:szCs w:val="28"/>
        </w:rPr>
        <w:t xml:space="preserve">II. </w:t>
      </w:r>
      <w:r w:rsidRPr="00BC7047">
        <w:rPr>
          <w:rFonts w:ascii="Calibri" w:eastAsia="Aptos" w:hAnsi="Calibri" w:cs="Calibri"/>
          <w:b/>
          <w:bCs/>
          <w:sz w:val="28"/>
          <w:szCs w:val="28"/>
          <w:u w:val="single"/>
        </w:rPr>
        <w:t>WORKSHOP OBJECTIVES</w:t>
      </w:r>
    </w:p>
    <w:p w14:paraId="60C9FA6B" w14:textId="3E60A09B" w:rsidR="00360DC0" w:rsidRPr="004A1A96" w:rsidRDefault="001C75BF" w:rsidP="00360DC0">
      <w:pPr>
        <w:autoSpaceDE w:val="0"/>
        <w:autoSpaceDN w:val="0"/>
        <w:adjustRightInd w:val="0"/>
        <w:spacing w:after="0"/>
        <w:ind w:left="288"/>
        <w:rPr>
          <w:rFonts w:ascii="Calibri" w:hAnsi="Calibri" w:cs="Calibri"/>
          <w:kern w:val="0"/>
          <w:sz w:val="24"/>
          <w:szCs w:val="24"/>
        </w:rPr>
      </w:pPr>
      <w:r w:rsidRPr="00360DC0">
        <w:rPr>
          <w:rFonts w:ascii="Calibri" w:hAnsi="Calibri" w:cs="Calibri"/>
          <w:b/>
          <w:bCs/>
          <w:i/>
          <w:iCs/>
          <w:kern w:val="0"/>
          <w:sz w:val="24"/>
          <w:szCs w:val="24"/>
        </w:rPr>
        <w:t>General</w:t>
      </w:r>
      <w:r>
        <w:rPr>
          <w:rFonts w:ascii="Calibri" w:hAnsi="Calibri" w:cs="Calibri"/>
          <w:kern w:val="0"/>
          <w:sz w:val="24"/>
          <w:szCs w:val="24"/>
        </w:rPr>
        <w:t xml:space="preserve">: </w:t>
      </w:r>
      <w:r w:rsidR="001200A1">
        <w:rPr>
          <w:rFonts w:ascii="Calibri" w:hAnsi="Calibri" w:cs="Calibri"/>
          <w:kern w:val="0"/>
          <w:sz w:val="24"/>
          <w:szCs w:val="24"/>
        </w:rPr>
        <w:t xml:space="preserve">Successful completion of this workshop will </w:t>
      </w:r>
      <w:r w:rsidR="00360DC0" w:rsidRPr="004A1A96">
        <w:rPr>
          <w:rFonts w:ascii="Calibri" w:hAnsi="Calibri" w:cs="Calibri"/>
          <w:kern w:val="0"/>
          <w:sz w:val="24"/>
          <w:szCs w:val="24"/>
        </w:rPr>
        <w:t>enhance</w:t>
      </w:r>
      <w:r w:rsidR="00360DC0" w:rsidRPr="004A1A96">
        <w:rPr>
          <w:rFonts w:ascii="Calibri" w:hAnsi="Calibri" w:cs="Calibri"/>
          <w:kern w:val="0"/>
          <w:sz w:val="24"/>
          <w:szCs w:val="24"/>
        </w:rPr>
        <w:t xml:space="preserve"> an educator’s ability to develop students’ understanding of spelling concepts, recognize common spelling misconceptions, evaluate writing samples effectively, and apply a multi-modal structured literacy approach to build stronger spelling skills.</w:t>
      </w:r>
    </w:p>
    <w:p w14:paraId="191F5C7B" w14:textId="32EDFA07" w:rsidR="00AC12E2" w:rsidRDefault="001C75BF" w:rsidP="00377093">
      <w:pPr>
        <w:autoSpaceDE w:val="0"/>
        <w:autoSpaceDN w:val="0"/>
        <w:adjustRightInd w:val="0"/>
        <w:spacing w:before="120" w:after="0"/>
        <w:ind w:left="288"/>
        <w:rPr>
          <w:rFonts w:ascii="Calibri" w:hAnsi="Calibri" w:cs="Calibri"/>
          <w:kern w:val="0"/>
          <w:sz w:val="24"/>
          <w:szCs w:val="24"/>
        </w:rPr>
      </w:pPr>
      <w:r w:rsidRPr="00377093">
        <w:rPr>
          <w:rFonts w:ascii="Calibri" w:hAnsi="Calibri" w:cs="Calibri"/>
          <w:b/>
          <w:bCs/>
          <w:i/>
          <w:iCs/>
          <w:kern w:val="0"/>
          <w:sz w:val="24"/>
          <w:szCs w:val="24"/>
        </w:rPr>
        <w:t>Specific</w:t>
      </w:r>
      <w:r w:rsidR="003D28BD">
        <w:rPr>
          <w:rFonts w:ascii="Calibri" w:hAnsi="Calibri" w:cs="Calibri"/>
          <w:kern w:val="0"/>
          <w:sz w:val="24"/>
          <w:szCs w:val="24"/>
        </w:rPr>
        <w:t>: Upon</w:t>
      </w:r>
      <w:r w:rsidR="00AC12E2">
        <w:rPr>
          <w:rFonts w:ascii="Calibri" w:hAnsi="Calibri" w:cs="Calibri"/>
          <w:kern w:val="0"/>
          <w:sz w:val="24"/>
          <w:szCs w:val="24"/>
        </w:rPr>
        <w:t xml:space="preserve"> completion of this course, the educator will understand how:</w:t>
      </w:r>
    </w:p>
    <w:p w14:paraId="632BAC6E" w14:textId="77777777" w:rsidR="00AC12E2" w:rsidRDefault="00AC12E2" w:rsidP="00457F1F">
      <w:pPr>
        <w:autoSpaceDE w:val="0"/>
        <w:autoSpaceDN w:val="0"/>
        <w:adjustRightInd w:val="0"/>
        <w:spacing w:before="120" w:after="0"/>
        <w:ind w:left="576"/>
        <w:rPr>
          <w:rFonts w:ascii="Calibri" w:hAnsi="Calibri" w:cs="Calibri"/>
          <w:kern w:val="0"/>
          <w:sz w:val="24"/>
          <w:szCs w:val="24"/>
        </w:rPr>
      </w:pPr>
      <w:r>
        <w:rPr>
          <w:rFonts w:ascii="Calibri" w:hAnsi="Calibri" w:cs="Calibri"/>
          <w:kern w:val="0"/>
          <w:sz w:val="24"/>
          <w:szCs w:val="24"/>
        </w:rPr>
        <w:t>1. Spelling is a cognitive activity.</w:t>
      </w:r>
    </w:p>
    <w:p w14:paraId="1D82D852" w14:textId="77777777" w:rsidR="00AC12E2" w:rsidRDefault="00AC12E2" w:rsidP="00457F1F">
      <w:pPr>
        <w:autoSpaceDE w:val="0"/>
        <w:autoSpaceDN w:val="0"/>
        <w:adjustRightInd w:val="0"/>
        <w:spacing w:before="120" w:after="0"/>
        <w:ind w:left="576"/>
        <w:rPr>
          <w:rFonts w:ascii="Calibri" w:hAnsi="Calibri" w:cs="Calibri"/>
          <w:kern w:val="0"/>
          <w:sz w:val="24"/>
          <w:szCs w:val="24"/>
        </w:rPr>
      </w:pPr>
      <w:r>
        <w:rPr>
          <w:rFonts w:ascii="Calibri" w:hAnsi="Calibri" w:cs="Calibri"/>
          <w:kern w:val="0"/>
          <w:sz w:val="24"/>
          <w:szCs w:val="24"/>
        </w:rPr>
        <w:t>2. Morphology aids in comprehension and spelling.</w:t>
      </w:r>
    </w:p>
    <w:p w14:paraId="3FB18BE5" w14:textId="77777777" w:rsidR="00AC12E2" w:rsidRDefault="00AC12E2" w:rsidP="00457F1F">
      <w:pPr>
        <w:autoSpaceDE w:val="0"/>
        <w:autoSpaceDN w:val="0"/>
        <w:adjustRightInd w:val="0"/>
        <w:spacing w:before="120" w:after="0"/>
        <w:ind w:left="576"/>
        <w:rPr>
          <w:rFonts w:ascii="Calibri" w:hAnsi="Calibri" w:cs="Calibri"/>
          <w:kern w:val="0"/>
          <w:sz w:val="24"/>
          <w:szCs w:val="24"/>
        </w:rPr>
      </w:pPr>
      <w:r>
        <w:rPr>
          <w:rFonts w:ascii="Calibri" w:hAnsi="Calibri" w:cs="Calibri"/>
          <w:kern w:val="0"/>
          <w:sz w:val="24"/>
          <w:szCs w:val="24"/>
        </w:rPr>
        <w:t>3. Etymology provides answers for unusual spellings.</w:t>
      </w:r>
    </w:p>
    <w:p w14:paraId="19509C52" w14:textId="77777777" w:rsidR="00AC12E2" w:rsidRDefault="00AC12E2" w:rsidP="00457F1F">
      <w:pPr>
        <w:autoSpaceDE w:val="0"/>
        <w:autoSpaceDN w:val="0"/>
        <w:adjustRightInd w:val="0"/>
        <w:spacing w:before="120" w:after="0"/>
        <w:ind w:left="576"/>
        <w:rPr>
          <w:rFonts w:ascii="Calibri" w:hAnsi="Calibri" w:cs="Calibri"/>
          <w:kern w:val="0"/>
          <w:sz w:val="24"/>
          <w:szCs w:val="24"/>
        </w:rPr>
      </w:pPr>
      <w:r>
        <w:rPr>
          <w:rFonts w:ascii="Calibri" w:hAnsi="Calibri" w:cs="Calibri"/>
          <w:kern w:val="0"/>
          <w:sz w:val="24"/>
          <w:szCs w:val="24"/>
        </w:rPr>
        <w:t>4. Spelling provides a link between decoding and encoding.</w:t>
      </w:r>
    </w:p>
    <w:p w14:paraId="73544329" w14:textId="17D9CD0A" w:rsidR="00AC12E2" w:rsidRDefault="00AC12E2" w:rsidP="00457F1F">
      <w:pPr>
        <w:autoSpaceDE w:val="0"/>
        <w:autoSpaceDN w:val="0"/>
        <w:adjustRightInd w:val="0"/>
        <w:spacing w:before="120" w:after="0"/>
        <w:ind w:left="288"/>
        <w:rPr>
          <w:rFonts w:ascii="Calibri" w:hAnsi="Calibri" w:cs="Calibri"/>
          <w:kern w:val="0"/>
          <w:sz w:val="24"/>
          <w:szCs w:val="24"/>
        </w:rPr>
      </w:pPr>
      <w:r>
        <w:rPr>
          <w:rFonts w:ascii="Calibri" w:hAnsi="Calibri" w:cs="Calibri"/>
          <w:kern w:val="0"/>
          <w:sz w:val="24"/>
          <w:szCs w:val="24"/>
        </w:rPr>
        <w:t>Educators will demonstrate the ability to design and use the Spelling Investigation technique</w:t>
      </w:r>
      <w:r w:rsidR="00BC7047">
        <w:rPr>
          <w:rFonts w:ascii="Calibri" w:hAnsi="Calibri" w:cs="Calibri"/>
          <w:kern w:val="0"/>
          <w:sz w:val="24"/>
          <w:szCs w:val="24"/>
        </w:rPr>
        <w:t xml:space="preserve"> </w:t>
      </w:r>
      <w:r>
        <w:rPr>
          <w:rFonts w:ascii="Calibri" w:hAnsi="Calibri" w:cs="Calibri"/>
          <w:kern w:val="0"/>
          <w:sz w:val="24"/>
          <w:szCs w:val="24"/>
        </w:rPr>
        <w:t>using a Structured Word Inquiry.</w:t>
      </w:r>
    </w:p>
    <w:p w14:paraId="61D69227" w14:textId="77777777" w:rsidR="00A91522" w:rsidRPr="00A91522" w:rsidRDefault="00A91522" w:rsidP="00FC6CAC">
      <w:pPr>
        <w:spacing w:before="240" w:after="0"/>
        <w:rPr>
          <w:rFonts w:ascii="Calibri" w:eastAsia="Aptos" w:hAnsi="Calibri" w:cs="Calibri"/>
          <w:b/>
          <w:bCs/>
          <w:sz w:val="24"/>
          <w:szCs w:val="24"/>
        </w:rPr>
      </w:pPr>
      <w:r w:rsidRPr="00A91522">
        <w:rPr>
          <w:rFonts w:ascii="Calibri" w:eastAsia="Aptos" w:hAnsi="Calibri" w:cs="Calibri"/>
          <w:b/>
          <w:bCs/>
          <w:sz w:val="28"/>
          <w:szCs w:val="28"/>
        </w:rPr>
        <w:t xml:space="preserve">III. </w:t>
      </w:r>
      <w:r w:rsidRPr="00A91522">
        <w:rPr>
          <w:rFonts w:ascii="Calibri" w:eastAsia="Aptos" w:hAnsi="Calibri" w:cs="Calibri"/>
          <w:b/>
          <w:bCs/>
          <w:sz w:val="28"/>
          <w:szCs w:val="28"/>
          <w:u w:val="single"/>
        </w:rPr>
        <w:t>REQUIRED RESOURCES</w:t>
      </w:r>
    </w:p>
    <w:p w14:paraId="05069A9A" w14:textId="5CB3C495" w:rsidR="00A91522" w:rsidRPr="00D41E24" w:rsidRDefault="00A91522" w:rsidP="00FC6CAC">
      <w:pPr>
        <w:spacing w:before="120" w:after="0"/>
        <w:ind w:left="360"/>
        <w:rPr>
          <w:rFonts w:ascii="Calibri" w:eastAsia="Aptos" w:hAnsi="Calibri" w:cs="Calibri"/>
          <w:sz w:val="24"/>
          <w:szCs w:val="24"/>
        </w:rPr>
      </w:pPr>
      <w:r>
        <w:rPr>
          <w:rFonts w:ascii="Calibri" w:eastAsia="Aptos" w:hAnsi="Calibri" w:cs="Calibri"/>
          <w:sz w:val="24"/>
          <w:szCs w:val="24"/>
        </w:rPr>
        <w:t>Spelling: Linking Reading &amp; Writing training manual</w:t>
      </w:r>
      <w:r w:rsidRPr="00A91522">
        <w:rPr>
          <w:rFonts w:ascii="Calibri" w:eastAsia="Aptos" w:hAnsi="Calibri" w:cs="Calibri"/>
          <w:sz w:val="24"/>
          <w:szCs w:val="24"/>
        </w:rPr>
        <w:t xml:space="preserve"> </w:t>
      </w:r>
      <w:r w:rsidRPr="00A91522">
        <w:rPr>
          <w:rFonts w:ascii="Calibri" w:eastAsia="Aptos" w:hAnsi="Calibri" w:cs="Calibri"/>
          <w:i/>
          <w:sz w:val="24"/>
          <w:szCs w:val="24"/>
        </w:rPr>
        <w:t xml:space="preserve"> </w:t>
      </w:r>
      <w:r w:rsidRPr="00A91522">
        <w:rPr>
          <w:rFonts w:ascii="Calibri" w:eastAsia="Aptos" w:hAnsi="Calibri" w:cs="Calibri"/>
          <w:sz w:val="24"/>
          <w:szCs w:val="24"/>
        </w:rPr>
        <w:t>(provided by NILD)</w:t>
      </w:r>
    </w:p>
    <w:p w14:paraId="08EAF17B" w14:textId="675C8BD6" w:rsidR="00D00F3C" w:rsidRPr="00D00F3C" w:rsidRDefault="00D00F3C" w:rsidP="00457F1F">
      <w:pPr>
        <w:spacing w:before="240" w:after="0"/>
        <w:rPr>
          <w:rFonts w:ascii="Calibri" w:eastAsia="Aptos" w:hAnsi="Calibri" w:cs="Calibri"/>
          <w:b/>
          <w:sz w:val="28"/>
          <w:szCs w:val="28"/>
          <w:u w:val="single"/>
        </w:rPr>
      </w:pPr>
      <w:r w:rsidRPr="00D00F3C">
        <w:rPr>
          <w:rFonts w:ascii="Calibri" w:eastAsia="Aptos" w:hAnsi="Calibri" w:cs="Calibri"/>
          <w:b/>
          <w:sz w:val="28"/>
          <w:szCs w:val="28"/>
        </w:rPr>
        <w:t>I</w:t>
      </w:r>
      <w:r w:rsidR="00FC6CAC">
        <w:rPr>
          <w:rFonts w:ascii="Calibri" w:eastAsia="Aptos" w:hAnsi="Calibri" w:cs="Calibri"/>
          <w:b/>
          <w:sz w:val="28"/>
          <w:szCs w:val="28"/>
        </w:rPr>
        <w:t>V</w:t>
      </w:r>
      <w:r w:rsidRPr="00D00F3C">
        <w:rPr>
          <w:rFonts w:ascii="Calibri" w:eastAsia="Aptos" w:hAnsi="Calibri" w:cs="Calibri"/>
          <w:b/>
          <w:sz w:val="28"/>
          <w:szCs w:val="28"/>
        </w:rPr>
        <w:t xml:space="preserve">.  </w:t>
      </w:r>
      <w:r w:rsidRPr="00D00F3C">
        <w:rPr>
          <w:rFonts w:ascii="Calibri" w:eastAsia="Aptos" w:hAnsi="Calibri" w:cs="Calibri"/>
          <w:b/>
          <w:sz w:val="28"/>
          <w:szCs w:val="28"/>
          <w:u w:val="single"/>
        </w:rPr>
        <w:t>WORKSHOP REQUIREMENTS</w:t>
      </w:r>
    </w:p>
    <w:p w14:paraId="589E2D76" w14:textId="29B57241" w:rsidR="00924086" w:rsidRPr="00924086" w:rsidRDefault="00924086" w:rsidP="00457F1F">
      <w:pPr>
        <w:spacing w:before="120" w:after="0"/>
        <w:ind w:left="432"/>
        <w:rPr>
          <w:rFonts w:ascii="Calibri" w:eastAsia="Aptos" w:hAnsi="Calibri" w:cs="Calibri"/>
          <w:bCs/>
          <w:sz w:val="24"/>
          <w:szCs w:val="24"/>
          <w:u w:val="single"/>
        </w:rPr>
      </w:pPr>
      <w:r w:rsidRPr="00924086">
        <w:rPr>
          <w:rFonts w:ascii="Calibri" w:eastAsia="Aptos" w:hAnsi="Calibri" w:cs="Calibri"/>
          <w:bCs/>
          <w:i/>
          <w:iCs/>
          <w:sz w:val="26"/>
          <w:szCs w:val="26"/>
          <w:u w:val="single"/>
        </w:rPr>
        <w:t>Pre-Workshop Preparation</w:t>
      </w:r>
      <w:r w:rsidRPr="00924086">
        <w:rPr>
          <w:rFonts w:ascii="Calibri" w:eastAsia="Aptos" w:hAnsi="Calibri" w:cs="Calibri"/>
          <w:bCs/>
          <w:sz w:val="24"/>
          <w:szCs w:val="24"/>
          <w:u w:val="single"/>
        </w:rPr>
        <w:t xml:space="preserve"> (approximately </w:t>
      </w:r>
      <w:r>
        <w:rPr>
          <w:rFonts w:ascii="Calibri" w:eastAsia="Aptos" w:hAnsi="Calibri" w:cs="Calibri"/>
          <w:bCs/>
          <w:sz w:val="24"/>
          <w:szCs w:val="24"/>
          <w:u w:val="single"/>
        </w:rPr>
        <w:t>2.5 hours</w:t>
      </w:r>
      <w:r w:rsidRPr="00924086">
        <w:rPr>
          <w:rFonts w:ascii="Calibri" w:eastAsia="Aptos" w:hAnsi="Calibri" w:cs="Calibri"/>
          <w:bCs/>
          <w:sz w:val="24"/>
          <w:szCs w:val="24"/>
          <w:u w:val="single"/>
        </w:rPr>
        <w:t>)</w:t>
      </w:r>
    </w:p>
    <w:p w14:paraId="24E1FAF2" w14:textId="632E4C8F" w:rsidR="00AC12E2" w:rsidRPr="00457F1F" w:rsidRDefault="00AC12E2" w:rsidP="00457F1F">
      <w:pPr>
        <w:spacing w:before="120" w:after="0"/>
        <w:ind w:left="432"/>
        <w:rPr>
          <w:b/>
          <w:bCs/>
          <w:sz w:val="24"/>
          <w:szCs w:val="24"/>
        </w:rPr>
      </w:pPr>
      <w:r w:rsidRPr="00457F1F">
        <w:rPr>
          <w:b/>
          <w:bCs/>
          <w:sz w:val="24"/>
          <w:szCs w:val="24"/>
        </w:rPr>
        <w:t>WATCH</w:t>
      </w:r>
      <w:r w:rsidR="00A63CE0">
        <w:rPr>
          <w:b/>
          <w:bCs/>
          <w:sz w:val="24"/>
          <w:szCs w:val="24"/>
        </w:rPr>
        <w:t xml:space="preserve"> 1 </w:t>
      </w:r>
      <w:r w:rsidR="00102E8C">
        <w:rPr>
          <w:b/>
          <w:bCs/>
          <w:sz w:val="24"/>
          <w:szCs w:val="24"/>
        </w:rPr>
        <w:t>PowerPoint lecture and 1 additional video</w:t>
      </w:r>
    </w:p>
    <w:p w14:paraId="7304C893" w14:textId="2C59B5A8" w:rsidR="00AC12E2" w:rsidRPr="00457F1F" w:rsidRDefault="00AC12E2" w:rsidP="00457F1F">
      <w:pPr>
        <w:spacing w:before="240" w:after="0"/>
        <w:ind w:left="432"/>
        <w:rPr>
          <w:b/>
          <w:bCs/>
          <w:sz w:val="24"/>
          <w:szCs w:val="24"/>
        </w:rPr>
      </w:pPr>
      <w:r w:rsidRPr="00457F1F">
        <w:rPr>
          <w:b/>
          <w:bCs/>
          <w:sz w:val="24"/>
          <w:szCs w:val="24"/>
        </w:rPr>
        <w:t>READ</w:t>
      </w:r>
      <w:r w:rsidR="00A63CE0">
        <w:rPr>
          <w:b/>
          <w:bCs/>
          <w:sz w:val="24"/>
          <w:szCs w:val="24"/>
        </w:rPr>
        <w:t xml:space="preserve"> 2 articles</w:t>
      </w:r>
    </w:p>
    <w:sectPr w:rsidR="00AC12E2" w:rsidRPr="00457F1F" w:rsidSect="0016245B">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828C" w14:textId="77777777" w:rsidR="00C01FCC" w:rsidRDefault="00C01FCC" w:rsidP="00CB6484">
      <w:pPr>
        <w:spacing w:after="0"/>
      </w:pPr>
      <w:r>
        <w:separator/>
      </w:r>
    </w:p>
  </w:endnote>
  <w:endnote w:type="continuationSeparator" w:id="0">
    <w:p w14:paraId="0BF86180" w14:textId="77777777" w:rsidR="00C01FCC" w:rsidRDefault="00C01FCC" w:rsidP="00CB6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56CD" w14:textId="77777777" w:rsidR="00C01FCC" w:rsidRDefault="00C01FCC" w:rsidP="00CB6484">
      <w:pPr>
        <w:spacing w:after="0"/>
      </w:pPr>
      <w:r>
        <w:separator/>
      </w:r>
    </w:p>
  </w:footnote>
  <w:footnote w:type="continuationSeparator" w:id="0">
    <w:p w14:paraId="10D38E54" w14:textId="77777777" w:rsidR="00C01FCC" w:rsidRDefault="00C01FCC" w:rsidP="00CB6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6D62" w14:textId="61F8B50A" w:rsidR="00CB6484" w:rsidRDefault="0022715E" w:rsidP="00CB6484">
    <w:pPr>
      <w:pStyle w:val="Header"/>
    </w:pPr>
    <w:r w:rsidRPr="001B6472">
      <w:rPr>
        <w:noProof/>
      </w:rPr>
      <w:drawing>
        <wp:anchor distT="0" distB="0" distL="114300" distR="114300" simplePos="0" relativeHeight="251662336" behindDoc="0" locked="0" layoutInCell="1" allowOverlap="1" wp14:anchorId="1D46318D" wp14:editId="74CCD5A9">
          <wp:simplePos x="0" y="0"/>
          <wp:positionH relativeFrom="column">
            <wp:posOffset>-228600</wp:posOffset>
          </wp:positionH>
          <wp:positionV relativeFrom="page">
            <wp:posOffset>361949</wp:posOffset>
          </wp:positionV>
          <wp:extent cx="1120775" cy="523240"/>
          <wp:effectExtent l="0" t="0" r="3175" b="0"/>
          <wp:wrapSquare wrapText="bothSides"/>
          <wp:docPr id="796962747" name="Picture 2" descr="A logo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89235" name="Picture 2" descr="A logo with blue and yellow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7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B86" w:rsidRPr="001B6472">
      <w:rPr>
        <w:noProof/>
      </w:rPr>
      <mc:AlternateContent>
        <mc:Choice Requires="wpg">
          <w:drawing>
            <wp:anchor distT="0" distB="0" distL="0" distR="0" simplePos="0" relativeHeight="251659264" behindDoc="1" locked="0" layoutInCell="1" allowOverlap="1" wp14:anchorId="49D8D2D6" wp14:editId="6ADC34EE">
              <wp:simplePos x="0" y="0"/>
              <wp:positionH relativeFrom="page">
                <wp:posOffset>3857625</wp:posOffset>
              </wp:positionH>
              <wp:positionV relativeFrom="page">
                <wp:posOffset>400050</wp:posOffset>
              </wp:positionV>
              <wp:extent cx="3743325" cy="494665"/>
              <wp:effectExtent l="0" t="0" r="9525"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325" cy="494665"/>
                        <a:chOff x="0" y="0"/>
                        <a:chExt cx="6591300" cy="494665"/>
                      </a:xfrm>
                      <a:solidFill>
                        <a:srgbClr val="4F81BD"/>
                      </a:solidFill>
                    </wpg:grpSpPr>
                    <wps:wsp>
                      <wps:cNvPr id="2" name="Graphic 2"/>
                      <wps:cNvSpPr/>
                      <wps:spPr>
                        <a:xfrm>
                          <a:off x="4762" y="4762"/>
                          <a:ext cx="6581775" cy="485140"/>
                        </a:xfrm>
                        <a:custGeom>
                          <a:avLst/>
                          <a:gdLst/>
                          <a:ahLst/>
                          <a:cxnLst/>
                          <a:rect l="l" t="t" r="r" b="b"/>
                          <a:pathLst>
                            <a:path w="6581775" h="485140">
                              <a:moveTo>
                                <a:pt x="6581775" y="0"/>
                              </a:moveTo>
                              <a:lnTo>
                                <a:pt x="0" y="0"/>
                              </a:lnTo>
                              <a:lnTo>
                                <a:pt x="0" y="485140"/>
                              </a:lnTo>
                              <a:lnTo>
                                <a:pt x="6581775" y="485140"/>
                              </a:lnTo>
                              <a:lnTo>
                                <a:pt x="6581775" y="0"/>
                              </a:lnTo>
                              <a:close/>
                            </a:path>
                          </a:pathLst>
                        </a:custGeom>
                        <a:grpFill/>
                      </wps:spPr>
                      <wps:bodyPr wrap="square" lIns="0" tIns="0" rIns="0" bIns="0" rtlCol="0">
                        <a:prstTxWarp prst="textNoShape">
                          <a:avLst/>
                        </a:prstTxWarp>
                        <a:noAutofit/>
                      </wps:bodyPr>
                    </wps:wsp>
                    <wps:wsp>
                      <wps:cNvPr id="3" name="Graphic 3"/>
                      <wps:cNvSpPr/>
                      <wps:spPr>
                        <a:xfrm>
                          <a:off x="4762" y="4762"/>
                          <a:ext cx="6581775" cy="485140"/>
                        </a:xfrm>
                        <a:custGeom>
                          <a:avLst/>
                          <a:gdLst/>
                          <a:ahLst/>
                          <a:cxnLst/>
                          <a:rect l="l" t="t" r="r" b="b"/>
                          <a:pathLst>
                            <a:path w="6581775" h="485140">
                              <a:moveTo>
                                <a:pt x="0" y="485140"/>
                              </a:moveTo>
                              <a:lnTo>
                                <a:pt x="6581775" y="485140"/>
                              </a:lnTo>
                              <a:lnTo>
                                <a:pt x="6581775" y="0"/>
                              </a:lnTo>
                              <a:lnTo>
                                <a:pt x="0" y="0"/>
                              </a:lnTo>
                              <a:lnTo>
                                <a:pt x="0" y="485140"/>
                              </a:lnTo>
                              <a:close/>
                            </a:path>
                          </a:pathLst>
                        </a:custGeom>
                        <a:solidFill>
                          <a:srgbClr val="2680C2"/>
                        </a:solidFill>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7AC29" id="Group 1" o:spid="_x0000_s1026" style="position:absolute;margin-left:303.75pt;margin-top:31.5pt;width:294.75pt;height:38.95pt;z-index:-251657216;mso-wrap-distance-left:0;mso-wrap-distance-right:0;mso-position-horizontal-relative:page;mso-position-vertical-relative:page;mso-width-relative:margin;mso-height-relative:margin" coordsize="65913,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gIAALUJAAAOAAAAZHJzL2Uyb0RvYy54bWzkVk1v2zAMvQ/YfxB0X53vpkadYmvWYMDQ&#10;FWiHnRVZ/sBkS5OUOP33I2UrcdLu0G47DMvBoawninx8lHx5task2QpjS1UndHg2oETUXKVlnSf0&#10;68PNuzkl1rE6ZVLVIqGPwtKrxds3l42OxUgVSqbCEHBS27jRCS2c03EUWV6IitkzpUUNk5kyFXMw&#10;NHmUGtaA90pGo8FgFjXKpNooLqyFt8t2ki68/ywT3H3JMisckQmF2Jx/Gv9c4zNaXLI4N0wXJe/C&#10;YK+IomJlDZvuXS2ZY2RjyieuqpIbZVXmzriqIpVlJRc+B8hmODjJZmXURvtc8rjJ9Z4moPaEp1e7&#10;5bfbldH3+s600YP5WfHvFniJGp3H/Xkc5wfwLjMVLoIkyM4z+rhnVOwc4fByfD4Zj0dTSjjMTS4m&#10;s9m0pZwXUJcny3jxsVs4m14MxwOo2PHCiMVhW6tkmd6UUmIM1uTra2nIlkGdJzfz4Ycl7gPwHswn&#10;tE+g0aA4eyDV/h6p9wXTwtfKIml3hpRpQkeU1KwC3a86iY0wLNwaMMh6N7JdAUJyHaeT8xl4QOrQ&#10;ACyLA7Oz6Xx4fh6YnU+HEy/mHkF8Y91KKF8jtv1snV+fp8FiRbD4rg6mgY7BXpG+Vxwl0CuGEuiV&#10;dbu/Zg7XYShokiah+1AKCLSNBKcrtRUPygMdVnoPCzKBWA8YWfexUPgeKsyFf+39tZhuQ8gN3AVA&#10;+G+B/Y1fCA+cBodcKivavTB7v+meEQigzzkoDeWJaCx4W2K01ip9BH00IImE2h8bZgQl8lMNCsQj&#10;KhgmGOtgGCevlT/IPKvGuofdN2Y00WAm1IE2blUQIotD0SEuBLRYXFmr9xunshIV4WNrI+oG0BSt&#10;RP96d4xPu2P8/3bHM2r+VXP8QT0HXfc76lTzz2GebaOXNEfvWD45vUez+eDaH3ag2yOYrPG0uZjC&#10;fYIqPpo7ugAG/odaOnWBfbBktmgvCu+hg8n6n+xTf6fBt4FPtfuOwY+P/tgndvjaWvwEAAD//wMA&#10;UEsDBBQABgAIAAAAIQDr5/cA4AAAAAsBAAAPAAAAZHJzL2Rvd25yZXYueG1sTI/BTsMwEETvSPyD&#10;tUjcqB1KWxriVFUFnCokWiTEzY23SdR4HcVukv492xPcZrSj2TfZanSN6LELtScNyUSBQCq8ranU&#10;8LV/e3gGEaIhaxpPqOGCAVb57U1mUusH+sR+F0vBJRRSo6GKsU2lDEWFzoSJb5H4dvSdM5FtV0rb&#10;mYHLXSMflZpLZ2riD5VpcVNhcdqdnYb3wQzrafLab0/HzeVnP/v43iao9f3duH4BEXGMf2G44jM6&#10;5Mx08GeyQTQa5mox4yiLKW+6BpLlgtWB1ZNagswz+X9D/gsAAP//AwBQSwECLQAUAAYACAAAACEA&#10;toM4kv4AAADhAQAAEwAAAAAAAAAAAAAAAAAAAAAAW0NvbnRlbnRfVHlwZXNdLnhtbFBLAQItABQA&#10;BgAIAAAAIQA4/SH/1gAAAJQBAAALAAAAAAAAAAAAAAAAAC8BAABfcmVscy8ucmVsc1BLAQItABQA&#10;BgAIAAAAIQDo++Da/gIAALUJAAAOAAAAAAAAAAAAAAAAAC4CAABkcnMvZTJvRG9jLnhtbFBLAQIt&#10;ABQABgAIAAAAIQDr5/cA4AAAAAsBAAAPAAAAAAAAAAAAAAAAAFgFAABkcnMvZG93bnJldi54bWxQ&#10;SwUGAAAAAAQABADzAAAAZQYAAAAA&#10;">
              <v:shape id="Graphic 2" o:spid="_x0000_s1027"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jvQAAANoAAAAPAAAAZHJzL2Rvd25yZXYueG1sRI/NCsIw&#10;EITvgu8QVvCmqT2IVKOIIKgn/x5gbda22GxCE7X69EYQPA4z3wwzW7SmFg9qfGVZwWiYgCDOra64&#10;UHA+rQcTED4ga6wtk4IXeVjMu50ZZto++UCPYyhELGGfoYIyBJdJ6fOSDPqhdcTRu9rGYIiyKaRu&#10;8BnLTS3TJBlLgxXHhRIdrUrKb8e7UZA679LN/uJu21PIrX/vxmm7U6rfa5dTEIHa8A//6I2OHHyv&#10;xBsg5x8AAAD//wMAUEsBAi0AFAAGAAgAAAAhANvh9svuAAAAhQEAABMAAAAAAAAAAAAAAAAAAAAA&#10;AFtDb250ZW50X1R5cGVzXS54bWxQSwECLQAUAAYACAAAACEAWvQsW78AAAAVAQAACwAAAAAAAAAA&#10;AAAAAAAfAQAAX3JlbHMvLnJlbHNQSwECLQAUAAYACAAAACEAo3CPo70AAADaAAAADwAAAAAAAAAA&#10;AAAAAAAHAgAAZHJzL2Rvd25yZXYueG1sUEsFBgAAAAADAAMAtwAAAPECAAAAAA==&#10;" path="m6581775,l,,,485140r6581775,l6581775,xe" filled="f" stroked="f">
                <v:path arrowok="t"/>
              </v:shape>
              <v:shape id="Graphic 3" o:spid="_x0000_s1028"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XAwwAAANoAAAAPAAAAZHJzL2Rvd25yZXYueG1sRI9BawIx&#10;FITvQv9DeAVvmrVSkdUoYlFUKqUqnh+b192tm5clie723zeC4HGYmW+Y6bw1lbiR86VlBYN+AoI4&#10;s7rkXMHpuOqNQfiArLGyTAr+yMN89tKZYqptw990O4RcRAj7FBUUIdSplD4ryKDv25o4ej/WGQxR&#10;ulxqh02Em0q+JclIGiw5LhRY07Kg7HK4GgVkdns3/hwNv94bfd2f1x+bevurVPe1XUxABGrDM/xo&#10;b7SCIdyvxBsgZ/8AAAD//wMAUEsBAi0AFAAGAAgAAAAhANvh9svuAAAAhQEAABMAAAAAAAAAAAAA&#10;AAAAAAAAAFtDb250ZW50X1R5cGVzXS54bWxQSwECLQAUAAYACAAAACEAWvQsW78AAAAVAQAACwAA&#10;AAAAAAAAAAAAAAAfAQAAX3JlbHMvLnJlbHNQSwECLQAUAAYACAAAACEABj1FwMMAAADaAAAADwAA&#10;AAAAAAAAAAAAAAAHAgAAZHJzL2Rvd25yZXYueG1sUEsFBgAAAAADAAMAtwAAAPcCAAAAAA==&#10;" path="m,485140r6581775,l6581775,,,,,485140xe" fillcolor="#2680c2">
                <v:path arrowok="t"/>
              </v:shape>
              <w10:wrap anchorx="page" anchory="page"/>
            </v:group>
          </w:pict>
        </mc:Fallback>
      </mc:AlternateContent>
    </w:r>
    <w:r w:rsidR="00CB6484" w:rsidRPr="001B6472">
      <w:rPr>
        <w:noProof/>
      </w:rPr>
      <mc:AlternateContent>
        <mc:Choice Requires="wps">
          <w:drawing>
            <wp:anchor distT="0" distB="0" distL="0" distR="0" simplePos="0" relativeHeight="251660288" behindDoc="1" locked="0" layoutInCell="1" allowOverlap="1" wp14:anchorId="7A5528BA" wp14:editId="0065C566">
              <wp:simplePos x="0" y="0"/>
              <wp:positionH relativeFrom="page">
                <wp:posOffset>4276725</wp:posOffset>
              </wp:positionH>
              <wp:positionV relativeFrom="page">
                <wp:posOffset>466725</wp:posOffset>
              </wp:positionV>
              <wp:extent cx="3190875" cy="3467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346710"/>
                      </a:xfrm>
                      <a:prstGeom prst="rect">
                        <a:avLst/>
                      </a:prstGeom>
                    </wps:spPr>
                    <wps:txbx>
                      <w:txbxContent>
                        <w:p w14:paraId="1348700E" w14:textId="57432FD2" w:rsidR="00CB6484" w:rsidRPr="000B5065" w:rsidRDefault="00786B86" w:rsidP="00CB6484">
                          <w:pPr>
                            <w:spacing w:line="413" w:lineRule="exact"/>
                            <w:ind w:left="20"/>
                            <w:rPr>
                              <w:rFonts w:cs="Times New Roman"/>
                              <w:i/>
                              <w:sz w:val="32"/>
                            </w:rPr>
                          </w:pPr>
                          <w:r>
                            <w:rPr>
                              <w:rFonts w:cs="Times New Roman"/>
                              <w:i/>
                              <w:color w:val="FFFFFF"/>
                              <w:spacing w:val="-2"/>
                              <w:sz w:val="32"/>
                            </w:rPr>
                            <w:t>Spelling:  Linking Reading &amp; Writing</w:t>
                          </w:r>
                          <w:r w:rsidR="00CB6484" w:rsidRPr="000B5065">
                            <w:rPr>
                              <w:rFonts w:cs="Times New Roman"/>
                              <w:i/>
                              <w:color w:val="FFFFFF"/>
                              <w:spacing w:val="-2"/>
                              <w:sz w:val="32"/>
                            </w:rPr>
                            <w:t>™</w:t>
                          </w:r>
                        </w:p>
                        <w:p w14:paraId="5CFF8AA6" w14:textId="77777777" w:rsidR="00CB6484" w:rsidRDefault="00CB6484" w:rsidP="00CB6484">
                          <w:pPr>
                            <w:spacing w:line="413" w:lineRule="exact"/>
                            <w:ind w:left="20"/>
                            <w:rPr>
                              <w:i/>
                              <w:sz w:val="32"/>
                            </w:rPr>
                          </w:pPr>
                          <w:r>
                            <w:rPr>
                              <w:i/>
                              <w:color w:val="FFFFFF"/>
                              <w:spacing w:val="-2"/>
                              <w:sz w:val="32"/>
                            </w:rPr>
                            <w:t>Fundamentals™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5528BA" id="_x0000_t202" coordsize="21600,21600" o:spt="202" path="m,l,21600r21600,l21600,xe">
              <v:stroke joinstyle="miter"/>
              <v:path gradientshapeok="t" o:connecttype="rect"/>
            </v:shapetype>
            <v:shape id="Textbox 4" o:spid="_x0000_s1026" type="#_x0000_t202" style="position:absolute;margin-left:336.75pt;margin-top:36.75pt;width:251.25pt;height:27.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1lgEAABsDAAAOAAAAZHJzL2Uyb0RvYy54bWysUsFuEzEQvSPxD5bvxJsW2rLKpgIqEFJF&#10;kQof4Hjt7Iq1x8w42c3fM3Y3CaK3ist4bI/fvPfGq9vJD2JvkXoIjVwuKilsMND2YdvInz8+v7mR&#10;gpIOrR4g2EYeLMnb9etXqzHW9gI6GFqLgkEC1WNsZJdSrJUi01mvaQHRBr50gF4n3uJWtahHRveD&#10;uqiqKzUCthHBWCI+vXu6lOuC75w16cE5skkMjWRuqUQscZOjWq90vUUdu97MNPQLWHjdB256grrT&#10;SYsd9s+gfG8QCFxaGPAKnOuNLRpYzbL6R81jp6MtWtgciieb6P/Bmm/7x/gdRZo+wsQDLCIo3oP5&#10;ReyNGiPVc032lGri6ix0cujzyhIEP2RvDyc/7ZSE4cPL5fvq5vqdFIbvLt9eXS+L4er8OiKlLxa8&#10;yEkjkedVGOj9PaXcX9fHkpnMU//MJE2biUtyuoH2wCJGnmMj6fdOo5Vi+BrYqDz0Y4LHZHNMMA2f&#10;oHyNrCXAh10C15fOZ9y5M0+gEJp/Sx7x3/tSdf7T6z8AAAD//wMAUEsDBBQABgAIAAAAIQDG0o6n&#10;4AAAAAsBAAAPAAAAZHJzL2Rvd25yZXYueG1sTI9BT8MwDIXvSPyHyJO4sbRDdKNrOk0ITkiIrhw4&#10;pq3XRmuc0mRb+fd4XMbJtt7T8/eyzWR7ccLRG0cK4nkEAql2jaFWwWf5er8C4YOmRveOUMEPetjk&#10;tzeZTht3pgJPu9AKDiGfagVdCEMqpa87tNrP3YDE2t6NVgc+x1Y2oz5zuO3lIooSabUh/tDpAZ87&#10;rA+7o1Ww/aLixXy/Vx/FvjBl+RTRW3JQ6m42bdcgAk7haoYLPqNDzkyVO1LjRa8gWT48slXB37wY&#10;4mXC7SreFqsYZJ7J/x3yXwAAAP//AwBQSwECLQAUAAYACAAAACEAtoM4kv4AAADhAQAAEwAAAAAA&#10;AAAAAAAAAAAAAAAAW0NvbnRlbnRfVHlwZXNdLnhtbFBLAQItABQABgAIAAAAIQA4/SH/1gAAAJQB&#10;AAALAAAAAAAAAAAAAAAAAC8BAABfcmVscy8ucmVsc1BLAQItABQABgAIAAAAIQAED/X1lgEAABsD&#10;AAAOAAAAAAAAAAAAAAAAAC4CAABkcnMvZTJvRG9jLnhtbFBLAQItABQABgAIAAAAIQDG0o6n4AAA&#10;AAsBAAAPAAAAAAAAAAAAAAAAAPADAABkcnMvZG93bnJldi54bWxQSwUGAAAAAAQABADzAAAA/QQA&#10;AAAA&#10;" filled="f" stroked="f">
              <v:textbox inset="0,0,0,0">
                <w:txbxContent>
                  <w:p w14:paraId="1348700E" w14:textId="57432FD2" w:rsidR="00CB6484" w:rsidRPr="000B5065" w:rsidRDefault="00786B86" w:rsidP="00CB6484">
                    <w:pPr>
                      <w:spacing w:line="413" w:lineRule="exact"/>
                      <w:ind w:left="20"/>
                      <w:rPr>
                        <w:rFonts w:cs="Times New Roman"/>
                        <w:i/>
                        <w:sz w:val="32"/>
                      </w:rPr>
                    </w:pPr>
                    <w:r>
                      <w:rPr>
                        <w:rFonts w:cs="Times New Roman"/>
                        <w:i/>
                        <w:color w:val="FFFFFF"/>
                        <w:spacing w:val="-2"/>
                        <w:sz w:val="32"/>
                      </w:rPr>
                      <w:t>Spelling:  Linking Reading &amp; Writing</w:t>
                    </w:r>
                    <w:r w:rsidR="00CB6484" w:rsidRPr="000B5065">
                      <w:rPr>
                        <w:rFonts w:cs="Times New Roman"/>
                        <w:i/>
                        <w:color w:val="FFFFFF"/>
                        <w:spacing w:val="-2"/>
                        <w:sz w:val="32"/>
                      </w:rPr>
                      <w:t>™</w:t>
                    </w:r>
                  </w:p>
                  <w:p w14:paraId="5CFF8AA6" w14:textId="77777777" w:rsidR="00CB6484" w:rsidRDefault="00CB6484" w:rsidP="00CB6484">
                    <w:pPr>
                      <w:spacing w:line="413" w:lineRule="exact"/>
                      <w:ind w:left="20"/>
                      <w:rPr>
                        <w:i/>
                        <w:sz w:val="32"/>
                      </w:rPr>
                    </w:pPr>
                    <w:r>
                      <w:rPr>
                        <w:i/>
                        <w:color w:val="FFFFFF"/>
                        <w:spacing w:val="-2"/>
                        <w:sz w:val="32"/>
                      </w:rPr>
                      <w:t>Fundamentals™</w:t>
                    </w:r>
                  </w:p>
                </w:txbxContent>
              </v:textbox>
              <w10:wrap anchorx="page" anchory="page"/>
            </v:shape>
          </w:pict>
        </mc:Fallback>
      </mc:AlternateContent>
    </w:r>
  </w:p>
  <w:p w14:paraId="17361089" w14:textId="77777777" w:rsidR="00CB6484" w:rsidRDefault="00CB6484" w:rsidP="00CB6484">
    <w:pPr>
      <w:pStyle w:val="Header"/>
    </w:pPr>
  </w:p>
  <w:p w14:paraId="11C8B4A2" w14:textId="77777777" w:rsidR="00CB6484" w:rsidRPr="00CB6484" w:rsidRDefault="00CB6484" w:rsidP="00CB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855"/>
    <w:multiLevelType w:val="hybridMultilevel"/>
    <w:tmpl w:val="71F8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260A0"/>
    <w:multiLevelType w:val="hybridMultilevel"/>
    <w:tmpl w:val="C1BC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64C3E"/>
    <w:multiLevelType w:val="hybridMultilevel"/>
    <w:tmpl w:val="1F9E6F10"/>
    <w:lvl w:ilvl="0" w:tplc="40E4D87C">
      <w:start w:val="1"/>
      <w:numFmt w:val="lowerLetter"/>
      <w:lvlText w:val="%1."/>
      <w:lvlJc w:val="left"/>
      <w:pPr>
        <w:ind w:left="1728" w:hanging="360"/>
      </w:pPr>
      <w:rPr>
        <w:i w:val="0"/>
        <w:i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15:restartNumberingAfterBreak="0">
    <w:nsid w:val="44A65783"/>
    <w:multiLevelType w:val="hybridMultilevel"/>
    <w:tmpl w:val="B23E9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06F96"/>
    <w:multiLevelType w:val="hybridMultilevel"/>
    <w:tmpl w:val="1BA6F2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F953C6"/>
    <w:multiLevelType w:val="hybridMultilevel"/>
    <w:tmpl w:val="4D72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F5D9D"/>
    <w:multiLevelType w:val="hybridMultilevel"/>
    <w:tmpl w:val="4E0E06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2392308">
    <w:abstractNumId w:val="1"/>
  </w:num>
  <w:num w:numId="2" w16cid:durableId="1962613296">
    <w:abstractNumId w:val="5"/>
  </w:num>
  <w:num w:numId="3" w16cid:durableId="1644387351">
    <w:abstractNumId w:val="0"/>
  </w:num>
  <w:num w:numId="4" w16cid:durableId="71663534">
    <w:abstractNumId w:val="6"/>
  </w:num>
  <w:num w:numId="5" w16cid:durableId="1438870158">
    <w:abstractNumId w:val="2"/>
  </w:num>
  <w:num w:numId="6" w16cid:durableId="1855723642">
    <w:abstractNumId w:val="3"/>
  </w:num>
  <w:num w:numId="7" w16cid:durableId="1399211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E2"/>
    <w:rsid w:val="000811EB"/>
    <w:rsid w:val="000A5400"/>
    <w:rsid w:val="000F69CF"/>
    <w:rsid w:val="00102E8C"/>
    <w:rsid w:val="001200A1"/>
    <w:rsid w:val="0016050A"/>
    <w:rsid w:val="0016245B"/>
    <w:rsid w:val="00197324"/>
    <w:rsid w:val="001A0ACF"/>
    <w:rsid w:val="001C75BF"/>
    <w:rsid w:val="001F00F1"/>
    <w:rsid w:val="0022715E"/>
    <w:rsid w:val="002C4EE2"/>
    <w:rsid w:val="00312D3E"/>
    <w:rsid w:val="00327E65"/>
    <w:rsid w:val="00360DC0"/>
    <w:rsid w:val="00377093"/>
    <w:rsid w:val="00397F78"/>
    <w:rsid w:val="003A3214"/>
    <w:rsid w:val="003B73C1"/>
    <w:rsid w:val="003D28BD"/>
    <w:rsid w:val="00457F1F"/>
    <w:rsid w:val="00491BB9"/>
    <w:rsid w:val="004A1A96"/>
    <w:rsid w:val="004C40F8"/>
    <w:rsid w:val="004F4480"/>
    <w:rsid w:val="00515CA6"/>
    <w:rsid w:val="00542517"/>
    <w:rsid w:val="00607ED5"/>
    <w:rsid w:val="00645D39"/>
    <w:rsid w:val="0065431F"/>
    <w:rsid w:val="00670019"/>
    <w:rsid w:val="00715A0B"/>
    <w:rsid w:val="0078245D"/>
    <w:rsid w:val="00786B86"/>
    <w:rsid w:val="007A6B81"/>
    <w:rsid w:val="0085541F"/>
    <w:rsid w:val="00877CC5"/>
    <w:rsid w:val="00884948"/>
    <w:rsid w:val="008C20B3"/>
    <w:rsid w:val="008E1521"/>
    <w:rsid w:val="00924086"/>
    <w:rsid w:val="00952678"/>
    <w:rsid w:val="00982AE8"/>
    <w:rsid w:val="009D07BC"/>
    <w:rsid w:val="00A63CE0"/>
    <w:rsid w:val="00A91522"/>
    <w:rsid w:val="00AA1DBC"/>
    <w:rsid w:val="00AC12E2"/>
    <w:rsid w:val="00B24857"/>
    <w:rsid w:val="00B27E35"/>
    <w:rsid w:val="00BA05DB"/>
    <w:rsid w:val="00BC495F"/>
    <w:rsid w:val="00BC7047"/>
    <w:rsid w:val="00BF6418"/>
    <w:rsid w:val="00C01FCC"/>
    <w:rsid w:val="00C03B22"/>
    <w:rsid w:val="00C51A32"/>
    <w:rsid w:val="00C63D9D"/>
    <w:rsid w:val="00C9411A"/>
    <w:rsid w:val="00CA49F1"/>
    <w:rsid w:val="00CB6484"/>
    <w:rsid w:val="00CD4E17"/>
    <w:rsid w:val="00CE2E19"/>
    <w:rsid w:val="00CF6E5B"/>
    <w:rsid w:val="00D00F3C"/>
    <w:rsid w:val="00D41E24"/>
    <w:rsid w:val="00D725EC"/>
    <w:rsid w:val="00DA10F0"/>
    <w:rsid w:val="00DB2E0F"/>
    <w:rsid w:val="00E66352"/>
    <w:rsid w:val="00EA198C"/>
    <w:rsid w:val="00EF31B2"/>
    <w:rsid w:val="00F35BAC"/>
    <w:rsid w:val="00F93150"/>
    <w:rsid w:val="00FC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9610E"/>
  <w15:chartTrackingRefBased/>
  <w15:docId w15:val="{6204F5ED-5D8A-42E7-BA59-3F14DBB3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C12E2"/>
    <w:pPr>
      <w:ind w:left="720"/>
      <w:contextualSpacing/>
    </w:pPr>
  </w:style>
  <w:style w:type="character" w:styleId="Hyperlink">
    <w:name w:val="Hyperlink"/>
    <w:basedOn w:val="DefaultParagraphFont"/>
    <w:uiPriority w:val="99"/>
    <w:unhideWhenUsed/>
    <w:rsid w:val="00AC12E2"/>
    <w:rPr>
      <w:color w:val="0000FF"/>
      <w:u w:val="single"/>
    </w:rPr>
  </w:style>
  <w:style w:type="character" w:styleId="FollowedHyperlink">
    <w:name w:val="FollowedHyperlink"/>
    <w:basedOn w:val="DefaultParagraphFont"/>
    <w:uiPriority w:val="99"/>
    <w:semiHidden/>
    <w:unhideWhenUsed/>
    <w:rsid w:val="00AC12E2"/>
    <w:rPr>
      <w:color w:val="954F72" w:themeColor="followedHyperlink"/>
      <w:u w:val="single"/>
    </w:rPr>
  </w:style>
  <w:style w:type="character" w:styleId="UnresolvedMention">
    <w:name w:val="Unresolved Mention"/>
    <w:basedOn w:val="DefaultParagraphFont"/>
    <w:uiPriority w:val="99"/>
    <w:semiHidden/>
    <w:unhideWhenUsed/>
    <w:rsid w:val="00AC12E2"/>
    <w:rPr>
      <w:color w:val="605E5C"/>
      <w:shd w:val="clear" w:color="auto" w:fill="E1DFDD"/>
    </w:rPr>
  </w:style>
  <w:style w:type="paragraph" w:styleId="Header">
    <w:name w:val="header"/>
    <w:basedOn w:val="Normal"/>
    <w:link w:val="HeaderChar"/>
    <w:uiPriority w:val="99"/>
    <w:unhideWhenUsed/>
    <w:rsid w:val="00CB6484"/>
    <w:pPr>
      <w:tabs>
        <w:tab w:val="center" w:pos="4680"/>
        <w:tab w:val="right" w:pos="9360"/>
      </w:tabs>
      <w:spacing w:after="0"/>
    </w:pPr>
  </w:style>
  <w:style w:type="character" w:customStyle="1" w:styleId="HeaderChar">
    <w:name w:val="Header Char"/>
    <w:basedOn w:val="DefaultParagraphFont"/>
    <w:link w:val="Header"/>
    <w:uiPriority w:val="99"/>
    <w:rsid w:val="00CB6484"/>
  </w:style>
  <w:style w:type="paragraph" w:styleId="Footer">
    <w:name w:val="footer"/>
    <w:basedOn w:val="Normal"/>
    <w:link w:val="FooterChar"/>
    <w:uiPriority w:val="99"/>
    <w:unhideWhenUsed/>
    <w:rsid w:val="00CB6484"/>
    <w:pPr>
      <w:tabs>
        <w:tab w:val="center" w:pos="4680"/>
        <w:tab w:val="right" w:pos="9360"/>
      </w:tabs>
      <w:spacing w:after="0"/>
    </w:pPr>
  </w:style>
  <w:style w:type="character" w:customStyle="1" w:styleId="FooterChar">
    <w:name w:val="Footer Char"/>
    <w:basedOn w:val="DefaultParagraphFont"/>
    <w:link w:val="Footer"/>
    <w:uiPriority w:val="99"/>
    <w:rsid w:val="00CB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DC0AB-82D5-4461-B794-813E731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1849</Characters>
  <Application>Microsoft Office Word</Application>
  <DocSecurity>0</DocSecurity>
  <Lines>41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Bokmiller</dc:creator>
  <cp:keywords/>
  <dc:description/>
  <cp:lastModifiedBy>Wendy Bokmiller</cp:lastModifiedBy>
  <cp:revision>4</cp:revision>
  <dcterms:created xsi:type="dcterms:W3CDTF">2025-10-14T18:36:00Z</dcterms:created>
  <dcterms:modified xsi:type="dcterms:W3CDTF">2025-10-14T18:37:00Z</dcterms:modified>
</cp:coreProperties>
</file>